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D3A" w:rsidRPr="007E6D3A" w:rsidRDefault="007E6D3A" w:rsidP="007E6D3A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E6D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ПАО «Башинформсвязь»</w:t>
      </w:r>
    </w:p>
    <w:p w:rsidR="007E6D3A" w:rsidRPr="007E6D3A" w:rsidRDefault="007E6D3A" w:rsidP="007E6D3A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E6D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Выплаченные доходы по эмиссионным ценным бумагам эмитента</w:t>
      </w:r>
    </w:p>
    <w:p w:rsidR="007E6D3A" w:rsidRPr="007E6D3A" w:rsidRDefault="007E6D3A" w:rsidP="007E6D3A">
      <w:pPr>
        <w:shd w:val="clear" w:color="auto" w:fill="FFFFFF"/>
        <w:spacing w:after="12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</w:p>
    <w:p w:rsidR="00E476E4" w:rsidRDefault="007E6D3A" w:rsidP="007E6D3A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7E6D3A">
        <w:rPr>
          <w:rFonts w:ascii="Arial" w:eastAsia="Times New Roman" w:hAnsi="Arial" w:cs="Arial"/>
          <w:sz w:val="18"/>
          <w:szCs w:val="18"/>
          <w:lang w:eastAsia="ru-RU"/>
        </w:rPr>
        <w:t>Сообщение о выплаченных доходах по эмиссионным ценным бумагам эмитента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  <w:t>1. Общие сведения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  <w:t>1.1. Полное фирменное наименование эмитента (для некоммерческой организации – наименование): Публичное акционерное общество «Башинформсвязь»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  <w:t>1.2. Сокращенное фирменное наименование эмитента: ПАО «Башинформсвязь»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  <w:t>1.3. Место нахождения эмитента: Республика Башкортостан, город Уфа, улица Ленина, д. 30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  <w:t>1.4. ОГРН эмитента: 1020202561686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  <w:t>1.5. ИНН эмитента: 0274018377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  <w:t>1.6. Уникальный код эмитента, присвоенный регистрирующим органом: 00011-A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  <w:t>1.7. Адрес страницы в сети Интернет, используемой эмитентом для раскрытия информации: http://www.e-disclosure.ru/portal/company.aspx?id=201; http://www.bashtel.ru/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1.8. Дата наступления события (существенного факта), о котором составлено сообщение (если применимо): </w:t>
      </w:r>
      <w:r w:rsidR="00E476E4">
        <w:rPr>
          <w:rFonts w:ascii="Arial" w:eastAsia="Times New Roman" w:hAnsi="Arial" w:cs="Arial"/>
          <w:sz w:val="18"/>
          <w:szCs w:val="18"/>
          <w:lang w:eastAsia="ru-RU"/>
        </w:rPr>
        <w:t>27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2357B1">
        <w:rPr>
          <w:rFonts w:ascii="Arial" w:eastAsia="Times New Roman" w:hAnsi="Arial" w:cs="Arial"/>
          <w:sz w:val="18"/>
          <w:szCs w:val="18"/>
          <w:lang w:eastAsia="ru-RU"/>
        </w:rPr>
        <w:t>0</w:t>
      </w:r>
      <w:r w:rsidR="00E476E4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t>.20</w:t>
      </w:r>
      <w:r w:rsidR="002674C4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E476E4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  <w:t>2. Содержание сообщения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2.1. Вид, категория (тип), серия и иные идентификационные признаки ценных бумаг эмитента, по которым </w:t>
      </w:r>
      <w:r w:rsidR="00FC368E">
        <w:rPr>
          <w:rFonts w:ascii="Arial" w:eastAsia="Times New Roman" w:hAnsi="Arial" w:cs="Arial"/>
          <w:sz w:val="18"/>
          <w:szCs w:val="18"/>
          <w:lang w:eastAsia="ru-RU"/>
        </w:rPr>
        <w:t>выплачены</w:t>
      </w:r>
      <w:bookmarkStart w:id="0" w:name="_GoBack"/>
      <w:bookmarkEnd w:id="0"/>
      <w:r w:rsidRPr="007E6D3A">
        <w:rPr>
          <w:rFonts w:ascii="Arial" w:eastAsia="Times New Roman" w:hAnsi="Arial" w:cs="Arial"/>
          <w:sz w:val="18"/>
          <w:szCs w:val="18"/>
          <w:lang w:eastAsia="ru-RU"/>
        </w:rPr>
        <w:t xml:space="preserve"> доходы: акции всех категорий. 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2.2. Государственный регистрационный номер выпуска (дополнительного выпуска) ценных бумаг эмитента и дата его государственной регистрации: 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2.2.1. Акции обыкновенные именные бездокументарные, государственный регистрационный номер выпуска 1-01-00011-A, дата государственной регистрации выпуска акций 24.11.2009 г., международный код (номер) идентификации ценных бумаг (ISIN) - RU0009059216. 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  <w:t>2.2.2. Акции привилегированные именные бездокументарные типа «А», государственный регистрационный номер выпуска 2-01-00011-A, дата государственной регистрации выпуска акций 24.11.2009 г., международный код (номер) идентификации ценных бумаг (ISIN) - RU0009100176.</w:t>
      </w:r>
    </w:p>
    <w:p w:rsidR="00E476E4" w:rsidRDefault="00E476E4" w:rsidP="007E6D3A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</w:p>
    <w:p w:rsidR="00E476E4" w:rsidRDefault="00E476E4" w:rsidP="007E6D3A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7E6D3A">
        <w:rPr>
          <w:rFonts w:ascii="Arial" w:eastAsia="Times New Roman" w:hAnsi="Arial" w:cs="Arial"/>
          <w:sz w:val="18"/>
          <w:szCs w:val="18"/>
          <w:lang w:eastAsia="ru-RU"/>
        </w:rPr>
        <w:t xml:space="preserve">2.3. </w:t>
      </w:r>
      <w:r>
        <w:rPr>
          <w:rFonts w:ascii="Arial" w:eastAsia="Times New Roman" w:hAnsi="Arial" w:cs="Arial"/>
          <w:sz w:val="18"/>
          <w:szCs w:val="18"/>
          <w:lang w:eastAsia="ru-RU"/>
        </w:rPr>
        <w:t>Категория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выплаты)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t xml:space="preserve">: 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Дивиденды </w:t>
      </w:r>
      <w:r>
        <w:rPr>
          <w:rFonts w:ascii="Arial" w:eastAsia="Times New Roman" w:hAnsi="Arial" w:cs="Arial"/>
          <w:sz w:val="18"/>
          <w:szCs w:val="18"/>
          <w:lang w:eastAsia="ru-RU"/>
        </w:rPr>
        <w:t>по акциям</w:t>
      </w:r>
    </w:p>
    <w:p w:rsidR="00E476E4" w:rsidRPr="00760E90" w:rsidRDefault="007E6D3A" w:rsidP="007E6D3A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  <w:t>2.</w:t>
      </w:r>
      <w:r w:rsidR="00E476E4">
        <w:rPr>
          <w:rFonts w:ascii="Arial" w:eastAsia="Times New Roman" w:hAnsi="Arial" w:cs="Arial"/>
          <w:sz w:val="18"/>
          <w:szCs w:val="18"/>
          <w:lang w:eastAsia="ru-RU"/>
        </w:rPr>
        <w:t>4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t xml:space="preserve">. Отчетный период, за который выплачивались доходы по ценным бумагам эмитента: 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Дивиденды по результатам </w:t>
      </w:r>
      <w:r w:rsidR="00E476E4">
        <w:rPr>
          <w:rFonts w:ascii="Arial" w:eastAsia="Times New Roman" w:hAnsi="Arial" w:cs="Arial"/>
          <w:sz w:val="18"/>
          <w:szCs w:val="18"/>
          <w:lang w:eastAsia="ru-RU"/>
        </w:rPr>
        <w:t xml:space="preserve">9 месяцев 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2357B1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E476E4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t xml:space="preserve"> года.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  <w:t>2.</w:t>
      </w:r>
      <w:r w:rsidR="00E476E4">
        <w:rPr>
          <w:rFonts w:ascii="Arial" w:eastAsia="Times New Roman" w:hAnsi="Arial" w:cs="Arial"/>
          <w:sz w:val="18"/>
          <w:szCs w:val="18"/>
          <w:lang w:eastAsia="ru-RU"/>
        </w:rPr>
        <w:t>5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t xml:space="preserve">. Общий размер </w:t>
      </w:r>
      <w:r w:rsidR="00E476E4">
        <w:rPr>
          <w:rFonts w:ascii="Arial" w:eastAsia="Times New Roman" w:hAnsi="Arial" w:cs="Arial"/>
          <w:sz w:val="18"/>
          <w:szCs w:val="18"/>
          <w:lang w:eastAsia="ru-RU"/>
        </w:rPr>
        <w:t xml:space="preserve">выплаченных 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t>доходов по ценным бумагам эмитента</w:t>
      </w:r>
      <w:r w:rsidR="00E476E4">
        <w:rPr>
          <w:rFonts w:ascii="Arial" w:eastAsia="Times New Roman" w:hAnsi="Arial" w:cs="Arial"/>
          <w:sz w:val="18"/>
          <w:szCs w:val="18"/>
          <w:lang w:eastAsia="ru-RU"/>
        </w:rPr>
        <w:t>, а также иных выплат, причитающихся владельцам ценных бумаг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t xml:space="preserve">: 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</w:r>
      <w:r w:rsidR="00760E90" w:rsidRPr="00760E90">
        <w:rPr>
          <w:rFonts w:ascii="Arial" w:eastAsia="Times New Roman" w:hAnsi="Arial" w:cs="Arial"/>
          <w:sz w:val="18"/>
          <w:szCs w:val="18"/>
          <w:lang w:eastAsia="ru-RU"/>
        </w:rPr>
        <w:t>641 980 670,15 руб.</w:t>
      </w:r>
    </w:p>
    <w:p w:rsidR="00760E90" w:rsidRDefault="00760E90" w:rsidP="007E6D3A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</w:p>
    <w:p w:rsidR="00632A92" w:rsidRDefault="00E476E4" w:rsidP="007E6D3A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2.6. Размер выплаченных доходов</w:t>
      </w:r>
      <w:r w:rsidR="00632A92">
        <w:rPr>
          <w:rFonts w:ascii="Arial" w:eastAsia="Times New Roman" w:hAnsi="Arial" w:cs="Arial"/>
          <w:sz w:val="18"/>
          <w:szCs w:val="18"/>
          <w:lang w:eastAsia="ru-RU"/>
        </w:rPr>
        <w:t>, а также иных выплат в расчете на одну ценную бумагу эмитента:</w:t>
      </w:r>
    </w:p>
    <w:p w:rsidR="002357B1" w:rsidRDefault="00760E90" w:rsidP="007E6D3A">
      <w:pPr>
        <w:shd w:val="clear" w:color="auto" w:fill="FFFFFF"/>
        <w:spacing w:after="0" w:line="270" w:lineRule="atLeast"/>
        <w:rPr>
          <w:rFonts w:ascii="Arial" w:hAnsi="Arial" w:cs="Arial"/>
          <w:sz w:val="18"/>
          <w:szCs w:val="18"/>
        </w:rPr>
      </w:pPr>
      <w:r w:rsidRPr="00760E90">
        <w:rPr>
          <w:rFonts w:ascii="Arial" w:eastAsia="Times New Roman" w:hAnsi="Arial" w:cs="Arial"/>
          <w:sz w:val="18"/>
          <w:szCs w:val="18"/>
          <w:lang w:eastAsia="ru-RU"/>
        </w:rPr>
        <w:t>по</w:t>
      </w:r>
      <w:r w:rsidR="00D260F8" w:rsidRPr="00760E90">
        <w:rPr>
          <w:rFonts w:ascii="Arial" w:eastAsia="Times New Roman" w:hAnsi="Arial" w:cs="Arial"/>
          <w:sz w:val="18"/>
          <w:szCs w:val="18"/>
          <w:lang w:eastAsia="ru-RU"/>
        </w:rPr>
        <w:t xml:space="preserve"> привилегированные именные бездокументарные акции типа «А»:</w:t>
      </w:r>
      <w:r w:rsidR="00D260F8" w:rsidRPr="00760E90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общий размер </w:t>
      </w:r>
      <w:r w:rsidRPr="00760E90">
        <w:rPr>
          <w:rFonts w:ascii="Arial" w:eastAsia="Times New Roman" w:hAnsi="Arial" w:cs="Arial"/>
          <w:sz w:val="18"/>
          <w:szCs w:val="18"/>
          <w:lang w:eastAsia="ru-RU"/>
        </w:rPr>
        <w:t>выплаченных</w:t>
      </w:r>
      <w:r w:rsidR="00D260F8" w:rsidRPr="00760E90">
        <w:rPr>
          <w:rFonts w:ascii="Arial" w:eastAsia="Times New Roman" w:hAnsi="Arial" w:cs="Arial"/>
          <w:sz w:val="18"/>
          <w:szCs w:val="18"/>
          <w:lang w:eastAsia="ru-RU"/>
        </w:rPr>
        <w:t xml:space="preserve"> доходов – </w:t>
      </w:r>
      <w:r w:rsidRPr="00760E90">
        <w:rPr>
          <w:rFonts w:ascii="Arial" w:eastAsia="Times New Roman" w:hAnsi="Arial" w:cs="Arial"/>
          <w:sz w:val="18"/>
          <w:szCs w:val="18"/>
          <w:lang w:eastAsia="ru-RU"/>
        </w:rPr>
        <w:t>17 029 859,25</w:t>
      </w:r>
      <w:r w:rsidRPr="00760E9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D260F8" w:rsidRPr="00760E90">
        <w:rPr>
          <w:rFonts w:ascii="Arial" w:eastAsia="Times New Roman" w:hAnsi="Arial" w:cs="Arial"/>
          <w:sz w:val="18"/>
          <w:szCs w:val="18"/>
          <w:lang w:eastAsia="ru-RU"/>
        </w:rPr>
        <w:t>руб.</w:t>
      </w:r>
      <w:r w:rsidR="00D260F8" w:rsidRPr="00760E90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размер начисленных (подлежащих выплате) доходов в расчете на одну акцию </w:t>
      </w:r>
      <w:r w:rsidRPr="00760E90">
        <w:rPr>
          <w:rFonts w:ascii="Arial" w:eastAsia="Times New Roman" w:hAnsi="Arial" w:cs="Arial"/>
          <w:sz w:val="18"/>
          <w:szCs w:val="18"/>
          <w:lang w:eastAsia="ru-RU"/>
        </w:rPr>
        <w:t>–</w:t>
      </w:r>
      <w:r w:rsidR="00D260F8" w:rsidRPr="00760E9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760E90">
        <w:rPr>
          <w:rFonts w:ascii="Arial" w:eastAsia="Times New Roman" w:hAnsi="Arial" w:cs="Arial"/>
          <w:sz w:val="18"/>
          <w:szCs w:val="18"/>
          <w:lang w:eastAsia="ru-RU"/>
        </w:rPr>
        <w:t xml:space="preserve">1,017 </w:t>
      </w:r>
      <w:r w:rsidR="00D260F8" w:rsidRPr="00760E90">
        <w:rPr>
          <w:rFonts w:ascii="Arial" w:eastAsia="Times New Roman" w:hAnsi="Arial" w:cs="Arial"/>
          <w:sz w:val="18"/>
          <w:szCs w:val="18"/>
          <w:lang w:eastAsia="ru-RU"/>
        </w:rPr>
        <w:t xml:space="preserve"> руб.; </w:t>
      </w:r>
      <w:r w:rsidR="00D260F8" w:rsidRPr="00760E90">
        <w:rPr>
          <w:rFonts w:ascii="Arial" w:eastAsia="Times New Roman" w:hAnsi="Arial" w:cs="Arial"/>
          <w:sz w:val="18"/>
          <w:szCs w:val="18"/>
          <w:lang w:eastAsia="ru-RU"/>
        </w:rPr>
        <w:br/>
      </w:r>
      <w:r w:rsidR="00D260F8" w:rsidRPr="00760E90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760E90">
        <w:rPr>
          <w:rFonts w:ascii="Arial" w:eastAsia="Times New Roman" w:hAnsi="Arial" w:cs="Arial"/>
          <w:sz w:val="18"/>
          <w:szCs w:val="18"/>
          <w:lang w:eastAsia="ru-RU"/>
        </w:rPr>
        <w:t xml:space="preserve">по </w:t>
      </w:r>
      <w:r w:rsidR="00D260F8" w:rsidRPr="00760E90">
        <w:rPr>
          <w:rFonts w:ascii="Arial" w:eastAsia="Times New Roman" w:hAnsi="Arial" w:cs="Arial"/>
          <w:sz w:val="18"/>
          <w:szCs w:val="18"/>
          <w:lang w:eastAsia="ru-RU"/>
        </w:rPr>
        <w:t>обыкновенные именные бездокументарные акции:</w:t>
      </w:r>
      <w:r w:rsidR="00D260F8" w:rsidRPr="00760E90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общий размер </w:t>
      </w:r>
      <w:r w:rsidRPr="00760E90">
        <w:rPr>
          <w:rFonts w:ascii="Arial" w:eastAsia="Times New Roman" w:hAnsi="Arial" w:cs="Arial"/>
          <w:sz w:val="18"/>
          <w:szCs w:val="18"/>
          <w:lang w:eastAsia="ru-RU"/>
        </w:rPr>
        <w:t>выплаченных</w:t>
      </w:r>
      <w:r w:rsidR="00D260F8" w:rsidRPr="00760E90">
        <w:rPr>
          <w:rFonts w:ascii="Arial" w:eastAsia="Times New Roman" w:hAnsi="Arial" w:cs="Arial"/>
          <w:sz w:val="18"/>
          <w:szCs w:val="18"/>
          <w:lang w:eastAsia="ru-RU"/>
        </w:rPr>
        <w:t xml:space="preserve"> доходов – </w:t>
      </w:r>
      <w:r w:rsidRPr="00760E90">
        <w:rPr>
          <w:rFonts w:ascii="Arial" w:eastAsia="Times New Roman" w:hAnsi="Arial" w:cs="Arial"/>
          <w:sz w:val="18"/>
          <w:szCs w:val="18"/>
          <w:lang w:eastAsia="ru-RU"/>
        </w:rPr>
        <w:t>624 950 810,90</w:t>
      </w:r>
      <w:r w:rsidRPr="00760E9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D260F8" w:rsidRPr="00760E90">
        <w:rPr>
          <w:rFonts w:ascii="Arial" w:eastAsia="Times New Roman" w:hAnsi="Arial" w:cs="Arial"/>
          <w:sz w:val="18"/>
          <w:szCs w:val="18"/>
          <w:lang w:eastAsia="ru-RU"/>
        </w:rPr>
        <w:t>руб.</w:t>
      </w:r>
      <w:r w:rsidR="00D260F8" w:rsidRPr="00760E90">
        <w:rPr>
          <w:rFonts w:ascii="Arial" w:eastAsia="Times New Roman" w:hAnsi="Arial" w:cs="Arial"/>
          <w:sz w:val="18"/>
          <w:szCs w:val="18"/>
          <w:lang w:eastAsia="ru-RU"/>
        </w:rPr>
        <w:br/>
      </w:r>
      <w:r w:rsidR="00D260F8" w:rsidRPr="00760E90">
        <w:rPr>
          <w:rFonts w:ascii="Arial" w:eastAsia="Times New Roman" w:hAnsi="Arial" w:cs="Arial"/>
          <w:sz w:val="18"/>
          <w:szCs w:val="18"/>
          <w:lang w:eastAsia="ru-RU"/>
        </w:rPr>
        <w:lastRenderedPageBreak/>
        <w:t xml:space="preserve">размер начисленных (подлежащих выплате) доходов в расчете на одну акцию - </w:t>
      </w:r>
      <w:r w:rsidRPr="00760E90">
        <w:rPr>
          <w:rFonts w:ascii="Arial" w:eastAsia="Times New Roman" w:hAnsi="Arial" w:cs="Arial"/>
          <w:sz w:val="18"/>
          <w:szCs w:val="18"/>
          <w:lang w:eastAsia="ru-RU"/>
        </w:rPr>
        <w:t>2,6029</w:t>
      </w:r>
      <w:r w:rsidRPr="00760E9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D260F8" w:rsidRPr="00760E90">
        <w:rPr>
          <w:rFonts w:ascii="Arial" w:eastAsia="Times New Roman" w:hAnsi="Arial" w:cs="Arial"/>
          <w:sz w:val="18"/>
          <w:szCs w:val="18"/>
          <w:lang w:eastAsia="ru-RU"/>
        </w:rPr>
        <w:t>руб.</w:t>
      </w:r>
      <w:r w:rsidR="007E6D3A" w:rsidRPr="00E476E4">
        <w:rPr>
          <w:rFonts w:ascii="Arial" w:eastAsia="Times New Roman" w:hAnsi="Arial" w:cs="Arial"/>
          <w:sz w:val="18"/>
          <w:szCs w:val="18"/>
          <w:lang w:eastAsia="ru-RU"/>
        </w:rPr>
        <w:br/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br/>
        <w:t>2.</w:t>
      </w:r>
      <w:r w:rsidR="00632A92">
        <w:rPr>
          <w:rFonts w:ascii="Arial" w:eastAsia="Times New Roman" w:hAnsi="Arial" w:cs="Arial"/>
          <w:sz w:val="18"/>
          <w:szCs w:val="18"/>
          <w:lang w:eastAsia="ru-RU"/>
        </w:rPr>
        <w:t>7</w:t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t xml:space="preserve">. Общее количество ценных бумаг эмитента (количество акций эмитента соответствующей категории (типа), доходы по которым подлежали выплате: </w:t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• 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16 745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 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191</w:t>
      </w:r>
      <w:r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t xml:space="preserve">шт. привилегированных именных бездокументарных акций типа «А»; </w:t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• 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240 097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 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895</w:t>
      </w:r>
      <w:r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t>шт. обыкновенных именных бездокументарных акций.</w:t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br/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2.6. Форма выплаты доходов по ценным бумагам эмитента: </w:t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br/>
        <w:t>Денежные средства.</w:t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br/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2.7. Дата, на которую определялись лица, имевшие право на получение доходов, выплаченных по ценным бумагам эмитента: </w:t>
      </w:r>
      <w:r>
        <w:rPr>
          <w:rFonts w:ascii="Arial" w:eastAsia="Times New Roman" w:hAnsi="Arial" w:cs="Arial"/>
          <w:sz w:val="18"/>
          <w:szCs w:val="18"/>
          <w:lang w:eastAsia="ru-RU"/>
        </w:rPr>
        <w:t>13 январ</w:t>
      </w:r>
      <w:r w:rsidR="002674C4">
        <w:rPr>
          <w:rFonts w:ascii="Arial" w:eastAsia="Times New Roman" w:hAnsi="Arial" w:cs="Arial"/>
          <w:sz w:val="18"/>
          <w:szCs w:val="18"/>
          <w:lang w:eastAsia="ru-RU"/>
        </w:rPr>
        <w:t>я</w:t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t xml:space="preserve"> 20</w:t>
      </w:r>
      <w:r w:rsidR="002674C4">
        <w:rPr>
          <w:rFonts w:ascii="Arial" w:eastAsia="Times New Roman" w:hAnsi="Arial" w:cs="Arial"/>
          <w:sz w:val="18"/>
          <w:szCs w:val="18"/>
          <w:lang w:eastAsia="ru-RU"/>
        </w:rPr>
        <w:t>2</w:t>
      </w:r>
      <w:r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t xml:space="preserve"> г.</w:t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br/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2.8. </w:t>
      </w:r>
      <w:r w:rsidR="00632A92">
        <w:rPr>
          <w:rFonts w:ascii="Arial" w:eastAsia="Times New Roman" w:hAnsi="Arial" w:cs="Arial"/>
          <w:sz w:val="18"/>
          <w:szCs w:val="18"/>
          <w:lang w:eastAsia="ru-RU"/>
        </w:rPr>
        <w:t>Д</w:t>
      </w:r>
      <w:r w:rsidR="00632A92" w:rsidRPr="00632A92">
        <w:rPr>
          <w:rFonts w:ascii="Arial" w:eastAsia="Times New Roman" w:hAnsi="Arial" w:cs="Arial"/>
          <w:sz w:val="18"/>
          <w:szCs w:val="18"/>
          <w:lang w:eastAsia="ru-RU"/>
        </w:rPr>
        <w:t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t xml:space="preserve">: </w:t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Срок выплаты дивидендов номинальному держателю и являющемуся профессиональным участником рынка ценных бумаг доверительному управляющему, которые зарегистрированы в реестре акционеров - не позднее </w:t>
      </w:r>
      <w:r>
        <w:rPr>
          <w:rFonts w:ascii="Arial" w:hAnsi="Arial" w:cs="Arial"/>
          <w:sz w:val="18"/>
          <w:szCs w:val="18"/>
        </w:rPr>
        <w:t>27 января</w:t>
      </w:r>
      <w:r w:rsidR="002357B1">
        <w:rPr>
          <w:rFonts w:ascii="Arial" w:hAnsi="Arial" w:cs="Arial"/>
          <w:sz w:val="18"/>
          <w:szCs w:val="18"/>
        </w:rPr>
        <w:t xml:space="preserve"> 202</w:t>
      </w:r>
      <w:r>
        <w:rPr>
          <w:rFonts w:ascii="Arial" w:hAnsi="Arial" w:cs="Arial"/>
          <w:sz w:val="18"/>
          <w:szCs w:val="18"/>
        </w:rPr>
        <w:t>2</w:t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Срок выплаты дивидендов другим зарегистрированным в реестре акционеров лицам – не позднее </w:t>
      </w:r>
      <w:r>
        <w:rPr>
          <w:rFonts w:ascii="Arial" w:hAnsi="Arial" w:cs="Arial"/>
          <w:sz w:val="18"/>
          <w:szCs w:val="18"/>
        </w:rPr>
        <w:t>17</w:t>
      </w:r>
      <w:r w:rsidR="002357B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феврал</w:t>
      </w:r>
      <w:r w:rsidR="00632A92">
        <w:rPr>
          <w:rFonts w:ascii="Arial" w:hAnsi="Arial" w:cs="Arial"/>
          <w:sz w:val="18"/>
          <w:szCs w:val="18"/>
        </w:rPr>
        <w:t>я</w:t>
      </w:r>
      <w:r w:rsidR="002357B1">
        <w:rPr>
          <w:rFonts w:ascii="Arial" w:hAnsi="Arial" w:cs="Arial"/>
          <w:sz w:val="18"/>
          <w:szCs w:val="18"/>
        </w:rPr>
        <w:t xml:space="preserve"> 202</w:t>
      </w:r>
      <w:r w:rsidR="00632A92">
        <w:rPr>
          <w:rFonts w:ascii="Arial" w:hAnsi="Arial" w:cs="Arial"/>
          <w:sz w:val="18"/>
          <w:szCs w:val="18"/>
        </w:rPr>
        <w:t>2</w:t>
      </w:r>
      <w:r w:rsidR="002357B1">
        <w:rPr>
          <w:rFonts w:ascii="Arial" w:hAnsi="Arial" w:cs="Arial"/>
          <w:sz w:val="18"/>
          <w:szCs w:val="18"/>
        </w:rPr>
        <w:t xml:space="preserve"> года.</w:t>
      </w:r>
    </w:p>
    <w:p w:rsidR="00632A92" w:rsidRDefault="007E6D3A" w:rsidP="007E6D3A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2.9. </w:t>
      </w:r>
      <w:r w:rsidR="00FC368E">
        <w:rPr>
          <w:rFonts w:ascii="Arial" w:eastAsia="Times New Roman" w:hAnsi="Arial" w:cs="Arial"/>
          <w:sz w:val="18"/>
          <w:szCs w:val="18"/>
          <w:lang w:eastAsia="ru-RU"/>
        </w:rPr>
        <w:t>Д</w:t>
      </w:r>
      <w:r w:rsidR="00632A92" w:rsidRPr="00632A92">
        <w:rPr>
          <w:rFonts w:ascii="Arial" w:eastAsia="Times New Roman" w:hAnsi="Arial" w:cs="Arial"/>
          <w:sz w:val="18"/>
          <w:szCs w:val="18"/>
          <w:lang w:eastAsia="ru-RU"/>
        </w:rPr>
        <w:t>оля (в процентах) исполненной обязанности от общего размера обязанности, подлежавшей исполнению, и причины исполнения обязанности не в полном объеме, в случае если обязанность по выплате доходов по ценным бумагам эмитента и (или) осуществлению иных выплат, причитающихся владельцам ценных бумаг эмитента, исполнена эмитентом не в полном объеме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t xml:space="preserve">): </w:t>
      </w:r>
    </w:p>
    <w:p w:rsidR="007E6D3A" w:rsidRPr="007E6D3A" w:rsidRDefault="00632A92" w:rsidP="007E6D3A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100%</w:t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br/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br/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br/>
        <w:t>3. Подпись</w:t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br/>
        <w:t>3.1. Генеральный директор</w:t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br/>
        <w:t>С.</w:t>
      </w:r>
      <w:r w:rsidR="002357B1">
        <w:rPr>
          <w:rFonts w:ascii="Arial" w:eastAsia="Times New Roman" w:hAnsi="Arial" w:cs="Arial"/>
          <w:sz w:val="18"/>
          <w:szCs w:val="18"/>
          <w:lang w:eastAsia="ru-RU"/>
        </w:rPr>
        <w:t xml:space="preserve">К. </w:t>
      </w:r>
      <w:proofErr w:type="spellStart"/>
      <w:r w:rsidR="002357B1">
        <w:rPr>
          <w:rFonts w:ascii="Arial" w:eastAsia="Times New Roman" w:hAnsi="Arial" w:cs="Arial"/>
          <w:sz w:val="18"/>
          <w:szCs w:val="18"/>
          <w:lang w:eastAsia="ru-RU"/>
        </w:rPr>
        <w:t>Нищев</w:t>
      </w:r>
      <w:proofErr w:type="spellEnd"/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br/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br/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3.2. Дата </w:t>
      </w:r>
      <w:r w:rsidR="00760E90">
        <w:rPr>
          <w:rFonts w:ascii="Arial" w:eastAsia="Times New Roman" w:hAnsi="Arial" w:cs="Arial"/>
          <w:sz w:val="18"/>
          <w:szCs w:val="18"/>
          <w:lang w:eastAsia="ru-RU"/>
        </w:rPr>
        <w:t>27</w:t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2357B1">
        <w:rPr>
          <w:rFonts w:ascii="Arial" w:eastAsia="Times New Roman" w:hAnsi="Arial" w:cs="Arial"/>
          <w:sz w:val="18"/>
          <w:szCs w:val="18"/>
          <w:lang w:eastAsia="ru-RU"/>
        </w:rPr>
        <w:t>0</w:t>
      </w:r>
      <w:r w:rsidR="00760E90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t>.20</w:t>
      </w:r>
      <w:r w:rsidR="00F60F87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760E90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2357B1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t>г.</w:t>
      </w:r>
    </w:p>
    <w:p w:rsidR="00EC6DC2" w:rsidRDefault="00FC368E"/>
    <w:sectPr w:rsidR="00EC6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3A"/>
    <w:rsid w:val="002357B1"/>
    <w:rsid w:val="002674C4"/>
    <w:rsid w:val="00632A92"/>
    <w:rsid w:val="00760E90"/>
    <w:rsid w:val="007E6D3A"/>
    <w:rsid w:val="009201AC"/>
    <w:rsid w:val="00CD0DF5"/>
    <w:rsid w:val="00D260F8"/>
    <w:rsid w:val="00E476E4"/>
    <w:rsid w:val="00E74900"/>
    <w:rsid w:val="00EF7BB4"/>
    <w:rsid w:val="00F60F87"/>
    <w:rsid w:val="00FC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136AD"/>
  <w15:chartTrackingRefBased/>
  <w15:docId w15:val="{CC7FE551-6666-45E8-9A08-7807D36C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8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9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</w:div>
                        <w:div w:id="839808042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77611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Пикалова Екатерина Олеговна</dc:creator>
  <cp:keywords/>
  <dc:description/>
  <cp:lastModifiedBy>Пикалова Екатерина Олеговна</cp:lastModifiedBy>
  <cp:revision>5</cp:revision>
  <cp:lastPrinted>2022-01-27T12:02:00Z</cp:lastPrinted>
  <dcterms:created xsi:type="dcterms:W3CDTF">2019-08-16T10:10:00Z</dcterms:created>
  <dcterms:modified xsi:type="dcterms:W3CDTF">2022-01-27T12:05:00Z</dcterms:modified>
</cp:coreProperties>
</file>